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26" w:rsidRPr="004E5B26" w:rsidRDefault="004E5B26" w:rsidP="004E5B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B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  <w:r w:rsidR="00E06F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Классный час  в </w:t>
      </w:r>
      <w:r w:rsidR="00E06F68" w:rsidRPr="00E06F68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4E5B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«В» классе </w:t>
      </w:r>
    </w:p>
    <w:p w:rsidR="004E5B26" w:rsidRPr="004E5B26" w:rsidRDefault="004E5B26" w:rsidP="004E5B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5B26" w:rsidRPr="004E5B26" w:rsidRDefault="004E5B26" w:rsidP="004E5B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B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20 ноября — Всемирный день прав ребенка </w:t>
      </w:r>
    </w:p>
    <w:p w:rsidR="004E5B26" w:rsidRPr="004E5B26" w:rsidRDefault="00155157" w:rsidP="004E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20.11.201</w:t>
      </w:r>
      <w:r w:rsidRPr="00E06F6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5B26" w:rsidRPr="004E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</w:t>
      </w:r>
    </w:p>
    <w:p w:rsidR="004E5B26" w:rsidRPr="004E5B26" w:rsidRDefault="004E5B26" w:rsidP="004E5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26">
        <w:rPr>
          <w:rFonts w:ascii="Times New Roman" w:eastAsia="Times New Roman" w:hAnsi="Times New Roman" w:cs="Times New Roman"/>
          <w:sz w:val="24"/>
          <w:szCs w:val="24"/>
          <w:lang w:eastAsia="ru-RU"/>
        </w:rPr>
        <w:t>20 ноября отмечается Всемирный день прав ребенка.</w:t>
      </w:r>
    </w:p>
    <w:p w:rsidR="004E5B26" w:rsidRPr="004E5B26" w:rsidRDefault="004E5B26" w:rsidP="004E5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защиты детей  был учрежден Организацией Объединенных Наций в 1954 году для поощрения взаимопонимания между детьми и содействия благополучия детей во всем мире.</w:t>
      </w:r>
    </w:p>
    <w:p w:rsidR="004E5B26" w:rsidRPr="004E5B26" w:rsidRDefault="004E5B26" w:rsidP="004E5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 в 1959 году Генеральной Ассамблеей ООН была принята Декларация прав ребенка, а в 1989 году — </w:t>
      </w:r>
      <w:hyperlink r:id="rId4" w:history="1">
        <w:r w:rsidRPr="004E5B2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Конвенция о правах ребенка</w:t>
        </w:r>
      </w:hyperlink>
      <w:r w:rsidRPr="004E5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B26" w:rsidRPr="004E5B26" w:rsidRDefault="004E5B26" w:rsidP="004E5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ратифицировала </w:t>
      </w:r>
      <w:hyperlink r:id="rId5" w:history="1">
        <w:r w:rsidRPr="004E5B2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4E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1990 году.</w:t>
      </w:r>
    </w:p>
    <w:p w:rsidR="004E5B26" w:rsidRPr="004E5B26" w:rsidRDefault="004E5B26" w:rsidP="004E5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в целях защиты прав ребенка Указом Президента РФ от 1 июня  № 761 утверждена Национальная стратегия действий в интересах детей на 2012—2017 годы. Стратегия определила основные направления и задачи </w:t>
      </w:r>
      <w:proofErr w:type="spellStart"/>
      <w:r w:rsidRPr="004E5B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госполитики</w:t>
      </w:r>
      <w:proofErr w:type="spellEnd"/>
      <w:r w:rsidRPr="004E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интересах детей и ключевые механизмы ее реализации.</w:t>
      </w:r>
    </w:p>
    <w:p w:rsidR="004E5B26" w:rsidRPr="004E5B26" w:rsidRDefault="004E5B26" w:rsidP="004E5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Стратегии: семейная политика </w:t>
      </w:r>
      <w:proofErr w:type="spellStart"/>
      <w:r w:rsidRPr="004E5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детствосбережения</w:t>
      </w:r>
      <w:proofErr w:type="spellEnd"/>
      <w:r w:rsidRPr="004E5B26">
        <w:rPr>
          <w:rFonts w:ascii="Times New Roman" w:eastAsia="Times New Roman" w:hAnsi="Times New Roman" w:cs="Times New Roman"/>
          <w:sz w:val="24"/>
          <w:szCs w:val="24"/>
          <w:lang w:eastAsia="ru-RU"/>
        </w:rPr>
        <w:t>; доступность качественного обучения и воспитания, культурное развитие и информационная безопасность несовершеннолетних; здравоохранение и правосудие, дружественные к ребенку; равные возможности для детей, нуждающихся в особой заботе государства.</w:t>
      </w:r>
    </w:p>
    <w:p w:rsidR="004E5B26" w:rsidRPr="004E5B26" w:rsidRDefault="004E5B26" w:rsidP="004E5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первоочередным мерам отнесены, в частности, разработка и принятие федерального закона, определяющего основы государственной семейной политики, реформирование органов опеки и попечительства и комиссий по делам несовершеннолетних. Кроме того, предстоит усовершенствовать правовые механизмы, гарантирующие участие обоих родителей в воспитании ребенка при раздельном проживании, улучшить систему налоговых вычетов для семей с детьми, обеспечить регулярность алиментных выплат, в том числе путем формирования государственного алиментного фонда. Предполагается также создать систему общественного контроля в сфере обеспечения и защиты прав несовершеннолетних, а также психолого-педагогическую сеть для работы с семьями и трудными детьми.</w:t>
      </w:r>
    </w:p>
    <w:p w:rsidR="004E5B26" w:rsidRPr="004E5B26" w:rsidRDefault="004E5B26" w:rsidP="004E5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защиты прав ребенка в Калининградской области созданы институты Уполномоченного по правам человека и Уполномоченного при Губернаторе по правам ребенка.</w:t>
      </w:r>
    </w:p>
    <w:p w:rsidR="004E5B26" w:rsidRPr="004E5B26" w:rsidRDefault="004E5B26" w:rsidP="004E5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важных направлений деятельности Уполномоченного по правам человека — работа по профилактике и восстановлению нарушенных прав детей, контролю деятельности государственных органов, органов местного самоуправления Калининградской области, направленной на обеспечение прав несовершеннолетних.</w:t>
      </w:r>
    </w:p>
    <w:p w:rsidR="004E5B26" w:rsidRPr="004E5B26" w:rsidRDefault="004E5B26" w:rsidP="004E5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задач Уполномоченного по правам человека является также содействие совершенствованию гражданско-правового образования, правового просвещения  по вопросам прав и свобод человека, форм и методов их защиты.</w:t>
      </w:r>
    </w:p>
    <w:p w:rsidR="004E5B26" w:rsidRDefault="004E5B26" w:rsidP="004E5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 мая 2011 года Президентом РФ утверждены Основы государственной политики Российской Федерации в сфере развития правовой грамотности и правосознания граждан.</w:t>
      </w:r>
    </w:p>
    <w:p w:rsidR="004E5B26" w:rsidRPr="004E5B26" w:rsidRDefault="004E5B26" w:rsidP="004E5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направлений государственной политики — развитие правового образования и воспитания подрастающего поколения в образовательных учреждениях различного уровня, в том числе посредством внедрения в образовательный процесс учебных курсов, программ, учебно-методических материалов, обеспечивающих получение знаний в области права. Данное направление государственной политики реализуется в Калининградской области при содействии Уполномоченного по правам человека в Калининградской области.</w:t>
      </w:r>
    </w:p>
    <w:p w:rsidR="004E5B26" w:rsidRPr="004E5B26" w:rsidRDefault="004E5B26" w:rsidP="004E5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преддверие Всемирного Дня ребенка при участии аппарата Уполномоченного по правам человека в Калининграде состоялся </w:t>
      </w:r>
      <w:hyperlink r:id="rId6" w:history="1">
        <w:r w:rsidRPr="004E5B2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российско-норвежский семинар для учителей истории и обществознания «Преподавание в области прав человека»</w:t>
        </w:r>
      </w:hyperlink>
      <w:r w:rsidRPr="004E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Калининградском торгово-экономическом колледже прошла </w:t>
      </w:r>
      <w:hyperlink r:id="rId7" w:history="1">
        <w:r w:rsidRPr="004E5B2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научно-практическая конференция по правам человека</w:t>
        </w:r>
      </w:hyperlink>
      <w:r w:rsidRPr="004E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которой обсуждались проблемы соблюдения прав несовершеннолетних, Лигой избирательниц Калининградской области организован </w:t>
      </w:r>
      <w:hyperlink r:id="rId8" w:history="1">
        <w:r w:rsidRPr="004E5B2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российско-шведский семинар по </w:t>
        </w:r>
        <w:proofErr w:type="spellStart"/>
        <w:r w:rsidRPr="004E5B2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гендерному</w:t>
        </w:r>
        <w:proofErr w:type="spellEnd"/>
        <w:r w:rsidRPr="004E5B2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 равенству</w:t>
        </w:r>
      </w:hyperlink>
      <w:r w:rsidRPr="004E5B2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котором, в частности, состоялась дискуссия</w:t>
      </w:r>
      <w:proofErr w:type="gramEnd"/>
      <w:r w:rsidRPr="004E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потенциале кино для работы в области равноправия в школе, возможности влияния на демократические процессы.</w:t>
      </w:r>
    </w:p>
    <w:p w:rsidR="00D26448" w:rsidRPr="006970B8" w:rsidRDefault="006970B8">
      <w:pPr>
        <w:rPr>
          <w:sz w:val="24"/>
          <w:szCs w:val="24"/>
        </w:rPr>
      </w:pPr>
      <w:r w:rsidRPr="006970B8">
        <w:rPr>
          <w:sz w:val="24"/>
          <w:szCs w:val="24"/>
        </w:rPr>
        <w:t>Классный руководитель</w:t>
      </w:r>
      <w:proofErr w:type="gramStart"/>
      <w:r w:rsidRPr="006970B8">
        <w:rPr>
          <w:sz w:val="24"/>
          <w:szCs w:val="24"/>
        </w:rPr>
        <w:t xml:space="preserve"> :</w:t>
      </w:r>
      <w:proofErr w:type="gramEnd"/>
      <w:r w:rsidRPr="006970B8">
        <w:rPr>
          <w:sz w:val="24"/>
          <w:szCs w:val="24"/>
        </w:rPr>
        <w:t xml:space="preserve"> Беседина М.А.</w:t>
      </w:r>
    </w:p>
    <w:p w:rsidR="006970B8" w:rsidRPr="006970B8" w:rsidRDefault="006970B8">
      <w:pPr>
        <w:rPr>
          <w:sz w:val="24"/>
          <w:szCs w:val="24"/>
        </w:rPr>
      </w:pPr>
    </w:p>
    <w:sectPr w:rsidR="006970B8" w:rsidRPr="006970B8" w:rsidSect="0079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B26"/>
    <w:rsid w:val="00155157"/>
    <w:rsid w:val="001929C9"/>
    <w:rsid w:val="004A389E"/>
    <w:rsid w:val="004E5B26"/>
    <w:rsid w:val="006970B8"/>
    <w:rsid w:val="007901F7"/>
    <w:rsid w:val="008D3E4A"/>
    <w:rsid w:val="00913AF7"/>
    <w:rsid w:val="00C279A8"/>
    <w:rsid w:val="00E06F68"/>
    <w:rsid w:val="00FB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B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E5B2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casaweb.google.com/112028277356063856190/NUdJCK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mbudsman39.ru/news/deny-organizatsii-obaedinennh-natsiy-v-kaliningradskom-torgovo-ekonomicheskom-kolledz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mbudsman39.ru/news/mezhdunarodny-rossiysko-norvezhskiy-seminar-dlya-pedagogov-v-ramkah-kursa-prepodavanie-v-oblasti-prav-cheloveka-2" TargetMode="External"/><Relationship Id="rId5" Type="http://schemas.openxmlformats.org/officeDocument/2006/relationships/hyperlink" Target="http://ombudsman39.ru/children_rights/konventsiya-o-pravah-rebenk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mbudsman39.ru/children_rights/konventsiya-o-pravah-reben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НА_ЭКЗАМЕН</cp:lastModifiedBy>
  <cp:revision>5</cp:revision>
  <cp:lastPrinted>2013-11-18T13:18:00Z</cp:lastPrinted>
  <dcterms:created xsi:type="dcterms:W3CDTF">2013-11-18T13:04:00Z</dcterms:created>
  <dcterms:modified xsi:type="dcterms:W3CDTF">2017-12-22T10:09:00Z</dcterms:modified>
</cp:coreProperties>
</file>